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C2B6D7D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45D4F">
              <w:rPr>
                <w:rFonts w:ascii="Tahoma" w:hAnsi="Tahoma" w:cs="Tahoma"/>
              </w:rPr>
              <w:t>Tania Hermosillo guerrero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3A81F426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45D4F">
              <w:rPr>
                <w:rFonts w:ascii="Tahoma" w:eastAsia="Times New Roman" w:hAnsi="Tahoma" w:cs="Tahoma"/>
                <w:lang w:eastAsia="es-MX"/>
              </w:rPr>
              <w:t>Ingeniería Bioquímica</w:t>
            </w:r>
          </w:p>
          <w:p w14:paraId="620AFF50" w14:textId="6FE72F72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45D4F">
              <w:rPr>
                <w:rFonts w:ascii="Tahoma" w:eastAsia="Times New Roman" w:hAnsi="Tahoma" w:cs="Tahoma"/>
                <w:lang w:eastAsia="es-MX"/>
              </w:rPr>
              <w:t>agosto 2011-agosto 2016</w:t>
            </w:r>
          </w:p>
          <w:p w14:paraId="6B92284B" w14:textId="297156CB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C45D4F">
              <w:rPr>
                <w:rFonts w:ascii="Tahoma" w:eastAsia="Times New Roman" w:hAnsi="Tahoma" w:cs="Tahoma"/>
                <w:lang w:eastAsia="es-MX"/>
              </w:rPr>
              <w:t xml:space="preserve">Facultad de ciencias biológicas 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32D01253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45D4F">
              <w:rPr>
                <w:rFonts w:ascii="Tahoma" w:eastAsia="Times New Roman" w:hAnsi="Tahoma" w:cs="Tahoma"/>
                <w:lang w:eastAsia="es-MX"/>
              </w:rPr>
              <w:t>DIKEN</w:t>
            </w:r>
          </w:p>
          <w:p w14:paraId="0B470B64" w14:textId="6ADA5C27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C45D4F">
              <w:rPr>
                <w:rFonts w:ascii="Tahoma" w:eastAsia="Times New Roman" w:hAnsi="Tahoma" w:cs="Tahoma"/>
                <w:lang w:eastAsia="es-MX"/>
              </w:rPr>
              <w:t>febrero 2022-agosto 2022</w:t>
            </w:r>
          </w:p>
          <w:p w14:paraId="159B5EED" w14:textId="0FCDA0EC" w:rsidR="00D51E5D" w:rsidRDefault="00FD5330" w:rsidP="00D87FA7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r w:rsidR="00C45D4F">
              <w:rPr>
                <w:rFonts w:ascii="Tahoma" w:eastAsia="Times New Roman" w:hAnsi="Tahoma" w:cs="Tahoma"/>
                <w:lang w:eastAsia="es-MX"/>
              </w:rPr>
              <w:t xml:space="preserve">Asesor comercial </w:t>
            </w:r>
          </w:p>
          <w:p w14:paraId="36B7A9E0" w14:textId="77777777" w:rsidR="00C45D4F" w:rsidRDefault="00C45D4F" w:rsidP="00D87FA7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4C379ECB" w14:textId="6D05115F" w:rsidR="00C45D4F" w:rsidRPr="00FD5330" w:rsidRDefault="00C45D4F" w:rsidP="00C45D4F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>
              <w:rPr>
                <w:rFonts w:ascii="Tahoma" w:eastAsia="Times New Roman" w:hAnsi="Tahoma" w:cs="Tahoma"/>
                <w:lang w:eastAsia="es-MX"/>
              </w:rPr>
              <w:t>IEC</w:t>
            </w:r>
          </w:p>
          <w:p w14:paraId="0CD3B52E" w14:textId="469B6AB4" w:rsidR="00C45D4F" w:rsidRPr="00FD5330" w:rsidRDefault="00C45D4F" w:rsidP="00C45D4F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>
              <w:rPr>
                <w:rFonts w:ascii="Tahoma" w:eastAsia="Times New Roman" w:hAnsi="Tahoma" w:cs="Tahoma"/>
                <w:lang w:eastAsia="es-MX"/>
              </w:rPr>
              <w:t>mayo 2021-julio 2021</w:t>
            </w:r>
          </w:p>
          <w:p w14:paraId="30DA5A9D" w14:textId="7AEDC0C6" w:rsidR="00C45D4F" w:rsidRDefault="00C45D4F" w:rsidP="00C45D4F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>
              <w:rPr>
                <w:rFonts w:ascii="Tahoma" w:eastAsia="Times New Roman" w:hAnsi="Tahoma" w:cs="Tahoma"/>
                <w:lang w:eastAsia="es-MX"/>
              </w:rPr>
              <w:t>CAEL</w:t>
            </w:r>
          </w:p>
          <w:p w14:paraId="01EF7520" w14:textId="77777777" w:rsidR="00C45D4F" w:rsidRDefault="00C45D4F" w:rsidP="00D87FA7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61586D63" w14:textId="2A6354DC" w:rsidR="00C45D4F" w:rsidRPr="00FD5330" w:rsidRDefault="00C45D4F" w:rsidP="00C45D4F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>
              <w:rPr>
                <w:rFonts w:ascii="Tahoma" w:eastAsia="Times New Roman" w:hAnsi="Tahoma" w:cs="Tahoma"/>
                <w:lang w:eastAsia="es-MX"/>
              </w:rPr>
              <w:t>INEGI</w:t>
            </w:r>
          </w:p>
          <w:p w14:paraId="18696AE6" w14:textId="7C3EE271" w:rsidR="00C45D4F" w:rsidRPr="00FD5330" w:rsidRDefault="00C45D4F" w:rsidP="00C45D4F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>
              <w:rPr>
                <w:rFonts w:ascii="Tahoma" w:eastAsia="Times New Roman" w:hAnsi="Tahoma" w:cs="Tahoma"/>
                <w:lang w:eastAsia="es-MX"/>
              </w:rPr>
              <w:t>enero 2019-abril 2020</w:t>
            </w:r>
          </w:p>
          <w:p w14:paraId="1F36BDAB" w14:textId="6993ED5A" w:rsidR="00C45D4F" w:rsidRDefault="00C45D4F" w:rsidP="00C45D4F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>
              <w:rPr>
                <w:rFonts w:ascii="Tahoma" w:eastAsia="Times New Roman" w:hAnsi="Tahoma" w:cs="Tahoma"/>
                <w:lang w:eastAsia="es-MX"/>
              </w:rPr>
              <w:t xml:space="preserve">Censor y responsable de área </w:t>
            </w:r>
          </w:p>
          <w:p w14:paraId="562A0AA4" w14:textId="77777777" w:rsidR="00C45D4F" w:rsidRDefault="00C45D4F" w:rsidP="00C45D4F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121700DF" w14:textId="63624717" w:rsidR="00C45D4F" w:rsidRPr="00FD5330" w:rsidRDefault="00C45D4F" w:rsidP="00C45D4F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>
              <w:rPr>
                <w:rFonts w:ascii="Tahoma" w:eastAsia="Times New Roman" w:hAnsi="Tahoma" w:cs="Tahoma"/>
                <w:lang w:eastAsia="es-MX"/>
              </w:rPr>
              <w:t>INE</w:t>
            </w:r>
          </w:p>
          <w:p w14:paraId="178923E3" w14:textId="434B9F96" w:rsidR="00C45D4F" w:rsidRPr="00FD5330" w:rsidRDefault="00C45D4F" w:rsidP="00C45D4F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Periodo: febrero 20</w:t>
            </w:r>
            <w:r>
              <w:rPr>
                <w:rFonts w:ascii="Tahoma" w:eastAsia="Times New Roman" w:hAnsi="Tahoma" w:cs="Tahoma"/>
                <w:lang w:eastAsia="es-MX"/>
              </w:rPr>
              <w:t>18</w:t>
            </w:r>
            <w:r>
              <w:rPr>
                <w:rFonts w:ascii="Tahoma" w:eastAsia="Times New Roman" w:hAnsi="Tahoma" w:cs="Tahoma"/>
                <w:lang w:eastAsia="es-MX"/>
              </w:rPr>
              <w:t>-</w:t>
            </w:r>
            <w:r>
              <w:rPr>
                <w:rFonts w:ascii="Tahoma" w:eastAsia="Times New Roman" w:hAnsi="Tahoma" w:cs="Tahoma"/>
                <w:lang w:eastAsia="es-MX"/>
              </w:rPr>
              <w:t>julio 2018</w:t>
            </w:r>
          </w:p>
          <w:p w14:paraId="0F26DF7D" w14:textId="73332761" w:rsidR="00C45D4F" w:rsidRDefault="00C45D4F" w:rsidP="00D87FA7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>
              <w:rPr>
                <w:rFonts w:ascii="Tahoma" w:eastAsia="Times New Roman" w:hAnsi="Tahoma" w:cs="Tahoma"/>
                <w:lang w:eastAsia="es-MX"/>
              </w:rPr>
              <w:t xml:space="preserve">CAEL </w:t>
            </w:r>
          </w:p>
          <w:p w14:paraId="09F05F26" w14:textId="627E7059" w:rsidR="00D87FA7" w:rsidRPr="00025EB1" w:rsidRDefault="00D87FA7" w:rsidP="00D87FA7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9CFB0" w14:textId="77777777" w:rsidR="00A860A3" w:rsidRDefault="00A860A3" w:rsidP="00527FC7">
      <w:pPr>
        <w:spacing w:after="0" w:line="240" w:lineRule="auto"/>
      </w:pPr>
      <w:r>
        <w:separator/>
      </w:r>
    </w:p>
  </w:endnote>
  <w:endnote w:type="continuationSeparator" w:id="0">
    <w:p w14:paraId="589F8BE1" w14:textId="77777777" w:rsidR="00A860A3" w:rsidRDefault="00A860A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922AE" w14:textId="77777777" w:rsidR="00A860A3" w:rsidRDefault="00A860A3" w:rsidP="00527FC7">
      <w:pPr>
        <w:spacing w:after="0" w:line="240" w:lineRule="auto"/>
      </w:pPr>
      <w:r>
        <w:separator/>
      </w:r>
    </w:p>
  </w:footnote>
  <w:footnote w:type="continuationSeparator" w:id="0">
    <w:p w14:paraId="22B59CCA" w14:textId="77777777" w:rsidR="00A860A3" w:rsidRDefault="00A860A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860A3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2024-05-30T19:23:00Z</dcterms:created>
  <dcterms:modified xsi:type="dcterms:W3CDTF">2024-05-30T19:23:00Z</dcterms:modified>
</cp:coreProperties>
</file>